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53" w:rsidRDefault="00552A2C" w:rsidP="00DA681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PUBLIC NOTICE</w:t>
      </w:r>
    </w:p>
    <w:p w:rsidR="00552A2C" w:rsidRDefault="00552A2C" w:rsidP="00DA681F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</w:p>
    <w:p w:rsidR="008448D3" w:rsidRDefault="008448D3" w:rsidP="00976ED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Atchafalaya Basin Program</w:t>
      </w:r>
    </w:p>
    <w:p w:rsidR="00DA681F" w:rsidRPr="00851A7F" w:rsidRDefault="00A520DA" w:rsidP="00976ED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Research &amp; Promotion Board</w:t>
      </w:r>
      <w:r w:rsidR="00A2417D">
        <w:rPr>
          <w:rFonts w:ascii="Arial" w:hAnsi="Arial"/>
          <w:b/>
          <w:sz w:val="40"/>
          <w:szCs w:val="40"/>
        </w:rPr>
        <w:t xml:space="preserve"> Meeting</w:t>
      </w: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DA681F" w:rsidRDefault="00DA681F" w:rsidP="00460F7F">
      <w:pPr>
        <w:jc w:val="center"/>
        <w:rPr>
          <w:rFonts w:ascii="Arial" w:hAnsi="Arial"/>
          <w:b/>
          <w:sz w:val="18"/>
          <w:szCs w:val="18"/>
        </w:rPr>
      </w:pPr>
    </w:p>
    <w:p w:rsidR="007E0832" w:rsidRDefault="007E0832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Wednesday, </w:t>
      </w:r>
      <w:r w:rsidR="00DE5446">
        <w:rPr>
          <w:rFonts w:ascii="Arial" w:hAnsi="Arial"/>
          <w:b/>
          <w:sz w:val="22"/>
          <w:szCs w:val="22"/>
        </w:rPr>
        <w:t>October 30</w:t>
      </w:r>
      <w:r w:rsidR="00F7621A">
        <w:rPr>
          <w:rFonts w:ascii="Arial" w:hAnsi="Arial"/>
          <w:b/>
          <w:sz w:val="22"/>
          <w:szCs w:val="22"/>
        </w:rPr>
        <w:t>, 201</w:t>
      </w:r>
      <w:r w:rsidR="00DE5446">
        <w:rPr>
          <w:rFonts w:ascii="Arial" w:hAnsi="Arial"/>
          <w:b/>
          <w:sz w:val="22"/>
          <w:szCs w:val="22"/>
        </w:rPr>
        <w:t>3</w:t>
      </w:r>
      <w:r w:rsidR="00483938">
        <w:rPr>
          <w:rFonts w:ascii="Arial" w:hAnsi="Arial"/>
          <w:b/>
          <w:sz w:val="22"/>
          <w:szCs w:val="22"/>
        </w:rPr>
        <w:t xml:space="preserve"> </w:t>
      </w:r>
    </w:p>
    <w:p w:rsidR="00816DCA" w:rsidRPr="00DA681F" w:rsidRDefault="00483938" w:rsidP="00460F7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A520DA">
        <w:rPr>
          <w:rFonts w:ascii="Arial" w:hAnsi="Arial"/>
          <w:b/>
          <w:sz w:val="22"/>
          <w:szCs w:val="22"/>
        </w:rPr>
        <w:t>9</w:t>
      </w:r>
      <w:r w:rsidR="00426C7D">
        <w:rPr>
          <w:rFonts w:ascii="Arial" w:hAnsi="Arial"/>
          <w:b/>
          <w:sz w:val="22"/>
          <w:szCs w:val="22"/>
        </w:rPr>
        <w:t>:</w:t>
      </w:r>
      <w:r w:rsidR="00C076E7">
        <w:rPr>
          <w:rFonts w:ascii="Arial" w:hAnsi="Arial"/>
          <w:b/>
          <w:sz w:val="22"/>
          <w:szCs w:val="22"/>
        </w:rPr>
        <w:t>3</w:t>
      </w:r>
      <w:r w:rsidR="009B37E3" w:rsidRPr="00DA681F">
        <w:rPr>
          <w:rFonts w:ascii="Arial" w:hAnsi="Arial"/>
          <w:b/>
          <w:sz w:val="22"/>
          <w:szCs w:val="22"/>
        </w:rPr>
        <w:t>0</w:t>
      </w:r>
      <w:r w:rsidR="00A520DA">
        <w:rPr>
          <w:rFonts w:ascii="Arial" w:hAnsi="Arial"/>
          <w:b/>
          <w:sz w:val="22"/>
          <w:szCs w:val="22"/>
        </w:rPr>
        <w:t>a</w:t>
      </w:r>
      <w:r w:rsidR="00FF5335">
        <w:rPr>
          <w:rFonts w:ascii="Arial" w:hAnsi="Arial"/>
          <w:b/>
          <w:sz w:val="22"/>
          <w:szCs w:val="22"/>
        </w:rPr>
        <w:t>m</w:t>
      </w:r>
      <w:r w:rsidR="00A2417D">
        <w:rPr>
          <w:rFonts w:ascii="Arial" w:hAnsi="Arial"/>
          <w:b/>
          <w:sz w:val="22"/>
          <w:szCs w:val="22"/>
        </w:rPr>
        <w:t xml:space="preserve"> to </w:t>
      </w:r>
      <w:r w:rsidR="00625480">
        <w:rPr>
          <w:rFonts w:ascii="Arial" w:hAnsi="Arial"/>
          <w:b/>
          <w:sz w:val="22"/>
          <w:szCs w:val="22"/>
        </w:rPr>
        <w:t>1</w:t>
      </w:r>
      <w:r w:rsidR="00236CBB">
        <w:rPr>
          <w:rFonts w:ascii="Arial" w:hAnsi="Arial"/>
          <w:b/>
          <w:sz w:val="22"/>
          <w:szCs w:val="22"/>
        </w:rPr>
        <w:t>1</w:t>
      </w:r>
      <w:r w:rsidR="00A2417D">
        <w:rPr>
          <w:rFonts w:ascii="Arial" w:hAnsi="Arial"/>
          <w:b/>
          <w:sz w:val="22"/>
          <w:szCs w:val="22"/>
        </w:rPr>
        <w:t>:</w:t>
      </w:r>
      <w:r w:rsidR="00FF5335">
        <w:rPr>
          <w:rFonts w:ascii="Arial" w:hAnsi="Arial"/>
          <w:b/>
          <w:sz w:val="22"/>
          <w:szCs w:val="22"/>
        </w:rPr>
        <w:t>0</w:t>
      </w:r>
      <w:r w:rsidR="00A2417D">
        <w:rPr>
          <w:rFonts w:ascii="Arial" w:hAnsi="Arial"/>
          <w:b/>
          <w:sz w:val="22"/>
          <w:szCs w:val="22"/>
        </w:rPr>
        <w:t>0</w:t>
      </w:r>
      <w:r w:rsidR="00236CBB">
        <w:rPr>
          <w:rFonts w:ascii="Arial" w:hAnsi="Arial"/>
          <w:b/>
          <w:sz w:val="22"/>
          <w:szCs w:val="22"/>
        </w:rPr>
        <w:t>a</w:t>
      </w:r>
      <w:r w:rsidR="00625480">
        <w:rPr>
          <w:rFonts w:ascii="Arial" w:hAnsi="Arial"/>
          <w:b/>
          <w:sz w:val="22"/>
          <w:szCs w:val="22"/>
        </w:rPr>
        <w:t>m</w:t>
      </w:r>
    </w:p>
    <w:p w:rsidR="00DE5446" w:rsidRDefault="00DE5446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LA Department of Natural Resources </w:t>
      </w:r>
    </w:p>
    <w:p w:rsidR="00C076E7" w:rsidRDefault="00DE5446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  <w:r w:rsidR="00136C68">
        <w:rPr>
          <w:rFonts w:ascii="Arial" w:hAnsi="Arial"/>
          <w:b/>
          <w:sz w:val="18"/>
          <w:szCs w:val="18"/>
        </w:rPr>
        <w:t>LaBelle</w:t>
      </w:r>
      <w:r>
        <w:rPr>
          <w:rFonts w:ascii="Arial" w:hAnsi="Arial"/>
          <w:b/>
          <w:sz w:val="18"/>
          <w:szCs w:val="18"/>
        </w:rPr>
        <w:t xml:space="preserve"> Room – 1</w:t>
      </w:r>
      <w:r w:rsidRPr="00DE5446">
        <w:rPr>
          <w:rFonts w:ascii="Arial" w:hAnsi="Arial"/>
          <w:b/>
          <w:sz w:val="18"/>
          <w:szCs w:val="18"/>
          <w:vertAlign w:val="superscript"/>
        </w:rPr>
        <w:t>st</w:t>
      </w:r>
      <w:r>
        <w:rPr>
          <w:rFonts w:ascii="Arial" w:hAnsi="Arial"/>
          <w:b/>
          <w:sz w:val="18"/>
          <w:szCs w:val="18"/>
        </w:rPr>
        <w:t xml:space="preserve"> Floor</w:t>
      </w:r>
    </w:p>
    <w:p w:rsidR="00DE5446" w:rsidRPr="00256B78" w:rsidRDefault="00DE5446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617 North 3</w:t>
      </w:r>
      <w:r w:rsidRPr="00DE5446">
        <w:rPr>
          <w:rFonts w:ascii="Arial" w:hAnsi="Arial"/>
          <w:b/>
          <w:sz w:val="18"/>
          <w:szCs w:val="18"/>
          <w:vertAlign w:val="superscript"/>
        </w:rPr>
        <w:t>rd</w:t>
      </w:r>
      <w:r>
        <w:rPr>
          <w:rFonts w:ascii="Arial" w:hAnsi="Arial"/>
          <w:b/>
          <w:sz w:val="18"/>
          <w:szCs w:val="18"/>
        </w:rPr>
        <w:t xml:space="preserve"> Street</w:t>
      </w:r>
    </w:p>
    <w:p w:rsidR="00C076E7" w:rsidRPr="00BB4BC8" w:rsidRDefault="00C076E7" w:rsidP="00C076E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Baton Rouge, Louisiana </w:t>
      </w:r>
    </w:p>
    <w:p w:rsidR="007E0832" w:rsidRDefault="007E0832" w:rsidP="00460F7F">
      <w:pPr>
        <w:jc w:val="center"/>
        <w:rPr>
          <w:rFonts w:ascii="Arial" w:hAnsi="Arial"/>
          <w:b/>
          <w:sz w:val="18"/>
          <w:szCs w:val="18"/>
        </w:rPr>
      </w:pPr>
    </w:p>
    <w:p w:rsidR="00F7621A" w:rsidRPr="00F7621A" w:rsidRDefault="00F7621A" w:rsidP="00F7621A">
      <w:pPr>
        <w:jc w:val="center"/>
        <w:rPr>
          <w:rFonts w:ascii="Arial" w:hAnsi="Arial"/>
          <w:b/>
          <w:sz w:val="18"/>
          <w:szCs w:val="18"/>
        </w:rPr>
      </w:pPr>
    </w:p>
    <w:p w:rsidR="00AA44C0" w:rsidRDefault="00FC17DD" w:rsidP="00460F7F">
      <w:pPr>
        <w:jc w:val="center"/>
        <w:rPr>
          <w:rFonts w:ascii="Arial" w:hAnsi="Arial"/>
          <w:b/>
        </w:rPr>
      </w:pPr>
      <w:r w:rsidRPr="00851A7F">
        <w:rPr>
          <w:rFonts w:ascii="Arial" w:hAnsi="Arial"/>
          <w:b/>
        </w:rPr>
        <w:t>AGENDA</w:t>
      </w:r>
    </w:p>
    <w:p w:rsidR="00703846" w:rsidRDefault="00703846" w:rsidP="00816DCA">
      <w:pPr>
        <w:rPr>
          <w:rFonts w:ascii="Arial" w:hAnsi="Arial"/>
        </w:rPr>
      </w:pPr>
    </w:p>
    <w:p w:rsidR="006C2004" w:rsidRPr="006C2004" w:rsidRDefault="006C2004" w:rsidP="006C2004">
      <w:pPr>
        <w:rPr>
          <w:rFonts w:ascii="Arial" w:hAnsi="Arial"/>
        </w:rPr>
      </w:pP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  <w:r w:rsidRPr="006C2004">
        <w:rPr>
          <w:rFonts w:ascii="Arial" w:hAnsi="Arial"/>
        </w:rPr>
        <w:t>1.</w:t>
      </w:r>
      <w:r w:rsidRPr="006C2004">
        <w:rPr>
          <w:rFonts w:ascii="Arial" w:hAnsi="Arial"/>
        </w:rPr>
        <w:tab/>
      </w:r>
      <w:r w:rsidRPr="00CF201B">
        <w:rPr>
          <w:rFonts w:ascii="Arial" w:hAnsi="Arial"/>
          <w:sz w:val="20"/>
          <w:szCs w:val="20"/>
        </w:rPr>
        <w:t>Call to Order,</w:t>
      </w:r>
      <w:r w:rsidR="008448D3" w:rsidRPr="00CF201B">
        <w:rPr>
          <w:rFonts w:ascii="Arial" w:hAnsi="Arial"/>
          <w:sz w:val="20"/>
          <w:szCs w:val="20"/>
        </w:rPr>
        <w:t xml:space="preserve"> Pledge of Allegiance,</w:t>
      </w:r>
      <w:r w:rsidRPr="00CF201B">
        <w:rPr>
          <w:rFonts w:ascii="Arial" w:hAnsi="Arial"/>
          <w:sz w:val="20"/>
          <w:szCs w:val="20"/>
        </w:rPr>
        <w:t xml:space="preserve"> Roll Call 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8448D3" w:rsidRPr="00CF201B" w:rsidRDefault="006C2004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2.</w:t>
      </w:r>
      <w:r w:rsidRPr="00CF201B">
        <w:rPr>
          <w:rFonts w:ascii="Arial" w:hAnsi="Arial"/>
          <w:sz w:val="20"/>
          <w:szCs w:val="20"/>
        </w:rPr>
        <w:tab/>
      </w:r>
      <w:r w:rsidR="008448D3" w:rsidRPr="00CF201B">
        <w:rPr>
          <w:rFonts w:ascii="Arial" w:hAnsi="Arial"/>
          <w:sz w:val="20"/>
          <w:szCs w:val="20"/>
        </w:rPr>
        <w:t>Approval of a</w:t>
      </w:r>
      <w:r w:rsidRPr="00CF201B">
        <w:rPr>
          <w:rFonts w:ascii="Arial" w:hAnsi="Arial"/>
          <w:sz w:val="20"/>
          <w:szCs w:val="20"/>
        </w:rPr>
        <w:t xml:space="preserve">genda </w:t>
      </w:r>
      <w:r w:rsidR="008448D3" w:rsidRPr="00CF201B">
        <w:rPr>
          <w:rFonts w:ascii="Arial" w:hAnsi="Arial"/>
          <w:sz w:val="20"/>
          <w:szCs w:val="20"/>
        </w:rPr>
        <w:t>by majority</w:t>
      </w:r>
      <w:r w:rsidR="001318F7" w:rsidRPr="00CF201B">
        <w:rPr>
          <w:rFonts w:ascii="Arial" w:hAnsi="Arial"/>
          <w:sz w:val="20"/>
          <w:szCs w:val="20"/>
        </w:rPr>
        <w:t xml:space="preserve"> vote,</w:t>
      </w:r>
      <w:r w:rsidR="008448D3" w:rsidRPr="00CF201B">
        <w:rPr>
          <w:rFonts w:ascii="Arial" w:hAnsi="Arial"/>
          <w:sz w:val="20"/>
          <w:szCs w:val="20"/>
        </w:rPr>
        <w:t xml:space="preserve"> </w:t>
      </w:r>
      <w:r w:rsidRPr="00CF201B">
        <w:rPr>
          <w:rFonts w:ascii="Arial" w:hAnsi="Arial"/>
          <w:sz w:val="20"/>
          <w:szCs w:val="20"/>
        </w:rPr>
        <w:t xml:space="preserve">or </w:t>
      </w:r>
      <w:r w:rsidR="008448D3" w:rsidRPr="00CF201B">
        <w:rPr>
          <w:rFonts w:ascii="Arial" w:hAnsi="Arial"/>
          <w:sz w:val="20"/>
          <w:szCs w:val="20"/>
        </w:rPr>
        <w:t xml:space="preserve">agenda may be amended by 2/3 vote </w:t>
      </w:r>
    </w:p>
    <w:p w:rsidR="006C2004" w:rsidRPr="00CF201B" w:rsidRDefault="008448D3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ab/>
        <w:t>(Motion, Second, Vote)</w:t>
      </w:r>
      <w:r w:rsidR="00783745" w:rsidRPr="00CF201B">
        <w:rPr>
          <w:rFonts w:ascii="Arial" w:hAnsi="Arial"/>
          <w:sz w:val="20"/>
          <w:szCs w:val="20"/>
        </w:rPr>
        <w:t xml:space="preserve"> 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6C2004" w:rsidRPr="00CF201B" w:rsidRDefault="00C076E7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3.</w:t>
      </w:r>
      <w:r w:rsidRPr="00CF201B">
        <w:rPr>
          <w:rFonts w:ascii="Arial" w:hAnsi="Arial"/>
          <w:sz w:val="20"/>
          <w:szCs w:val="20"/>
        </w:rPr>
        <w:tab/>
        <w:t xml:space="preserve">Approval of Minutes </w:t>
      </w:r>
      <w:r w:rsidR="00007C47">
        <w:rPr>
          <w:rFonts w:ascii="Arial" w:hAnsi="Arial"/>
          <w:sz w:val="20"/>
          <w:szCs w:val="20"/>
        </w:rPr>
        <w:t>from</w:t>
      </w:r>
      <w:r w:rsidRPr="00CF201B">
        <w:rPr>
          <w:rFonts w:ascii="Arial" w:hAnsi="Arial"/>
          <w:sz w:val="20"/>
          <w:szCs w:val="20"/>
        </w:rPr>
        <w:t xml:space="preserve"> </w:t>
      </w:r>
      <w:r w:rsidR="00DE5446" w:rsidRPr="00CF201B">
        <w:rPr>
          <w:rFonts w:ascii="Arial" w:hAnsi="Arial"/>
          <w:sz w:val="20"/>
          <w:szCs w:val="20"/>
        </w:rPr>
        <w:t>July 10</w:t>
      </w:r>
      <w:r w:rsidR="006C2004" w:rsidRPr="00CF201B">
        <w:rPr>
          <w:rFonts w:ascii="Arial" w:hAnsi="Arial"/>
          <w:sz w:val="20"/>
          <w:szCs w:val="20"/>
        </w:rPr>
        <w:t>, 201</w:t>
      </w:r>
      <w:r w:rsidR="00DE5446" w:rsidRPr="00CF201B">
        <w:rPr>
          <w:rFonts w:ascii="Arial" w:hAnsi="Arial"/>
          <w:sz w:val="20"/>
          <w:szCs w:val="20"/>
        </w:rPr>
        <w:t>3</w:t>
      </w:r>
      <w:r w:rsidR="006C2004" w:rsidRPr="00CF201B">
        <w:rPr>
          <w:rFonts w:ascii="Arial" w:hAnsi="Arial"/>
          <w:sz w:val="20"/>
          <w:szCs w:val="20"/>
        </w:rPr>
        <w:t xml:space="preserve"> </w:t>
      </w:r>
      <w:r w:rsidR="00007C47">
        <w:rPr>
          <w:rFonts w:ascii="Arial" w:hAnsi="Arial"/>
          <w:sz w:val="20"/>
          <w:szCs w:val="20"/>
        </w:rPr>
        <w:t xml:space="preserve">Board </w:t>
      </w:r>
      <w:r w:rsidR="006C2004" w:rsidRPr="00CF201B">
        <w:rPr>
          <w:rFonts w:ascii="Arial" w:hAnsi="Arial"/>
          <w:sz w:val="20"/>
          <w:szCs w:val="20"/>
        </w:rPr>
        <w:t>Meeting</w:t>
      </w:r>
    </w:p>
    <w:p w:rsidR="008448D3" w:rsidRPr="00CF201B" w:rsidRDefault="008448D3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ab/>
        <w:t>(Motion, Second, Vote)</w:t>
      </w:r>
    </w:p>
    <w:p w:rsidR="003D7251" w:rsidRPr="00CF201B" w:rsidRDefault="003D7251" w:rsidP="006C2004">
      <w:pPr>
        <w:rPr>
          <w:rFonts w:ascii="Arial" w:hAnsi="Arial"/>
          <w:sz w:val="20"/>
          <w:szCs w:val="20"/>
        </w:rPr>
      </w:pPr>
    </w:p>
    <w:p w:rsidR="006C2004" w:rsidRPr="00CF201B" w:rsidRDefault="003D7251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4.</w:t>
      </w:r>
      <w:r w:rsidRPr="00CF201B">
        <w:rPr>
          <w:rFonts w:ascii="Arial" w:hAnsi="Arial"/>
          <w:sz w:val="20"/>
          <w:szCs w:val="20"/>
        </w:rPr>
        <w:tab/>
        <w:t xml:space="preserve">Atchafalaya Basin Program Director </w:t>
      </w:r>
    </w:p>
    <w:p w:rsidR="00CF201B" w:rsidRPr="00CF201B" w:rsidRDefault="00CF201B" w:rsidP="006C2004">
      <w:pPr>
        <w:rPr>
          <w:rFonts w:ascii="Arial" w:hAnsi="Arial"/>
          <w:sz w:val="20"/>
          <w:szCs w:val="20"/>
        </w:rPr>
      </w:pPr>
    </w:p>
    <w:p w:rsidR="00CF201B" w:rsidRPr="00CF201B" w:rsidRDefault="00CF201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5.</w:t>
      </w:r>
      <w:r w:rsidRPr="00CF201B">
        <w:rPr>
          <w:rFonts w:ascii="Arial" w:hAnsi="Arial"/>
          <w:sz w:val="20"/>
          <w:szCs w:val="20"/>
        </w:rPr>
        <w:tab/>
        <w:t>Public comment on Atchafalaya Basin Program Director</w:t>
      </w:r>
    </w:p>
    <w:p w:rsidR="00CF201B" w:rsidRPr="00CF201B" w:rsidRDefault="00CF201B" w:rsidP="006C2004">
      <w:pPr>
        <w:rPr>
          <w:rFonts w:ascii="Arial" w:hAnsi="Arial"/>
          <w:sz w:val="20"/>
          <w:szCs w:val="20"/>
        </w:rPr>
      </w:pPr>
    </w:p>
    <w:p w:rsidR="00CF201B" w:rsidRPr="00CF201B" w:rsidRDefault="00CF201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6.</w:t>
      </w:r>
      <w:r w:rsidRPr="00CF201B">
        <w:rPr>
          <w:rFonts w:ascii="Arial" w:hAnsi="Arial"/>
          <w:sz w:val="20"/>
          <w:szCs w:val="20"/>
        </w:rPr>
        <w:tab/>
        <w:t>Research &amp; Promotion Board Consideration of Atchafalaya Basin Program Director</w:t>
      </w:r>
    </w:p>
    <w:p w:rsidR="00C6769D" w:rsidRPr="00CF201B" w:rsidRDefault="00CF201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ab/>
        <w:t xml:space="preserve">(Motion, Second, Vote) </w:t>
      </w:r>
    </w:p>
    <w:p w:rsidR="00CF201B" w:rsidRPr="00CF201B" w:rsidRDefault="00CF201B" w:rsidP="006C2004">
      <w:pPr>
        <w:rPr>
          <w:rFonts w:ascii="Arial" w:hAnsi="Arial"/>
          <w:sz w:val="20"/>
          <w:szCs w:val="20"/>
        </w:rPr>
      </w:pPr>
    </w:p>
    <w:p w:rsidR="006C2004" w:rsidRPr="00CF201B" w:rsidRDefault="00CF201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7</w:t>
      </w:r>
      <w:r w:rsidR="00651E3B" w:rsidRPr="00CF201B">
        <w:rPr>
          <w:rFonts w:ascii="Arial" w:hAnsi="Arial"/>
          <w:sz w:val="20"/>
          <w:szCs w:val="20"/>
        </w:rPr>
        <w:t>.</w:t>
      </w:r>
      <w:r w:rsidR="00651E3B" w:rsidRPr="00CF201B">
        <w:rPr>
          <w:rFonts w:ascii="Arial" w:hAnsi="Arial"/>
          <w:sz w:val="20"/>
          <w:szCs w:val="20"/>
        </w:rPr>
        <w:tab/>
      </w:r>
      <w:r w:rsidR="006C2004" w:rsidRPr="00CF201B">
        <w:rPr>
          <w:rFonts w:ascii="Arial" w:hAnsi="Arial"/>
          <w:sz w:val="20"/>
          <w:szCs w:val="20"/>
        </w:rPr>
        <w:t>Overview</w:t>
      </w:r>
      <w:r w:rsidR="00651E3B" w:rsidRPr="00CF201B">
        <w:rPr>
          <w:rFonts w:ascii="Arial" w:hAnsi="Arial"/>
          <w:sz w:val="20"/>
          <w:szCs w:val="20"/>
        </w:rPr>
        <w:t xml:space="preserve"> of FY201</w:t>
      </w:r>
      <w:r w:rsidR="00DE5446" w:rsidRPr="00CF201B">
        <w:rPr>
          <w:rFonts w:ascii="Arial" w:hAnsi="Arial"/>
          <w:sz w:val="20"/>
          <w:szCs w:val="20"/>
        </w:rPr>
        <w:t>5</w:t>
      </w:r>
      <w:r w:rsidR="00651E3B" w:rsidRPr="00CF201B">
        <w:rPr>
          <w:rFonts w:ascii="Arial" w:hAnsi="Arial"/>
          <w:sz w:val="20"/>
          <w:szCs w:val="20"/>
        </w:rPr>
        <w:t xml:space="preserve"> Draft Annual Basin Plan</w:t>
      </w:r>
      <w:r w:rsidR="003D7251" w:rsidRPr="00CF201B">
        <w:rPr>
          <w:rFonts w:ascii="Arial" w:hAnsi="Arial"/>
          <w:sz w:val="20"/>
          <w:szCs w:val="20"/>
        </w:rPr>
        <w:t xml:space="preserve"> 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6C2004" w:rsidRPr="00CF201B" w:rsidRDefault="00CF201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8</w:t>
      </w:r>
      <w:r w:rsidR="006C2004" w:rsidRPr="00CF201B">
        <w:rPr>
          <w:rFonts w:ascii="Arial" w:hAnsi="Arial"/>
          <w:sz w:val="20"/>
          <w:szCs w:val="20"/>
        </w:rPr>
        <w:t>.</w:t>
      </w:r>
      <w:r w:rsidR="006C2004" w:rsidRPr="00CF201B">
        <w:rPr>
          <w:rFonts w:ascii="Arial" w:hAnsi="Arial"/>
          <w:sz w:val="20"/>
          <w:szCs w:val="20"/>
        </w:rPr>
        <w:tab/>
      </w:r>
      <w:r w:rsidR="00651E3B" w:rsidRPr="00CF201B">
        <w:rPr>
          <w:rFonts w:ascii="Arial" w:hAnsi="Arial"/>
          <w:sz w:val="20"/>
          <w:szCs w:val="20"/>
        </w:rPr>
        <w:t>Public Comment on Draft FY201</w:t>
      </w:r>
      <w:r w:rsidR="00DE5446" w:rsidRPr="00CF201B">
        <w:rPr>
          <w:rFonts w:ascii="Arial" w:hAnsi="Arial"/>
          <w:sz w:val="20"/>
          <w:szCs w:val="20"/>
        </w:rPr>
        <w:t>5</w:t>
      </w:r>
      <w:r w:rsidR="00651E3B" w:rsidRPr="00CF201B">
        <w:rPr>
          <w:rFonts w:ascii="Arial" w:hAnsi="Arial"/>
          <w:sz w:val="20"/>
          <w:szCs w:val="20"/>
        </w:rPr>
        <w:t xml:space="preserve"> Annual Basin Plan</w:t>
      </w:r>
      <w:r w:rsidR="006C2004" w:rsidRPr="00CF201B">
        <w:rPr>
          <w:rFonts w:ascii="Arial" w:hAnsi="Arial"/>
          <w:sz w:val="20"/>
          <w:szCs w:val="20"/>
        </w:rPr>
        <w:t xml:space="preserve"> 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6C2004" w:rsidRPr="00CF201B" w:rsidRDefault="00CF201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9</w:t>
      </w:r>
      <w:r w:rsidR="006C2004" w:rsidRPr="00CF201B">
        <w:rPr>
          <w:rFonts w:ascii="Arial" w:hAnsi="Arial"/>
          <w:sz w:val="20"/>
          <w:szCs w:val="20"/>
        </w:rPr>
        <w:t>.</w:t>
      </w:r>
      <w:r w:rsidR="006C2004" w:rsidRPr="00CF201B">
        <w:rPr>
          <w:rFonts w:ascii="Arial" w:hAnsi="Arial"/>
          <w:sz w:val="20"/>
          <w:szCs w:val="20"/>
        </w:rPr>
        <w:tab/>
        <w:t>Research &amp; Promotion Board Consideration</w:t>
      </w:r>
      <w:r w:rsidR="00651E3B" w:rsidRPr="00CF201B">
        <w:rPr>
          <w:rFonts w:ascii="Arial" w:hAnsi="Arial"/>
          <w:sz w:val="20"/>
          <w:szCs w:val="20"/>
        </w:rPr>
        <w:t xml:space="preserve"> of Draft FY201</w:t>
      </w:r>
      <w:r w:rsidR="00DE5446" w:rsidRPr="00CF201B">
        <w:rPr>
          <w:rFonts w:ascii="Arial" w:hAnsi="Arial"/>
          <w:sz w:val="20"/>
          <w:szCs w:val="20"/>
        </w:rPr>
        <w:t>5</w:t>
      </w:r>
      <w:r w:rsidR="00651E3B" w:rsidRPr="00CF201B">
        <w:rPr>
          <w:rFonts w:ascii="Arial" w:hAnsi="Arial"/>
          <w:sz w:val="20"/>
          <w:szCs w:val="20"/>
        </w:rPr>
        <w:t xml:space="preserve"> Annual Basin Plan</w:t>
      </w:r>
    </w:p>
    <w:p w:rsidR="008448D3" w:rsidRPr="00CF201B" w:rsidRDefault="008448D3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ab/>
        <w:t>(Motion</w:t>
      </w:r>
      <w:r w:rsidR="00DC0FD8">
        <w:rPr>
          <w:rFonts w:ascii="Arial" w:hAnsi="Arial"/>
          <w:sz w:val="20"/>
          <w:szCs w:val="20"/>
        </w:rPr>
        <w:t>, [</w:t>
      </w:r>
      <w:r w:rsidRPr="00CF201B">
        <w:rPr>
          <w:rFonts w:ascii="Arial" w:hAnsi="Arial"/>
          <w:sz w:val="20"/>
          <w:szCs w:val="20"/>
        </w:rPr>
        <w:t xml:space="preserve">to </w:t>
      </w:r>
      <w:r w:rsidR="001318F7" w:rsidRPr="00CF201B">
        <w:rPr>
          <w:rFonts w:ascii="Arial" w:hAnsi="Arial"/>
          <w:sz w:val="20"/>
          <w:szCs w:val="20"/>
        </w:rPr>
        <w:t>A</w:t>
      </w:r>
      <w:r w:rsidRPr="00CF201B">
        <w:rPr>
          <w:rFonts w:ascii="Arial" w:hAnsi="Arial"/>
          <w:sz w:val="20"/>
          <w:szCs w:val="20"/>
        </w:rPr>
        <w:t>pprove Plan to proceed to public meetings</w:t>
      </w:r>
      <w:r w:rsidR="00DC0FD8">
        <w:rPr>
          <w:rFonts w:ascii="Arial" w:hAnsi="Arial"/>
          <w:sz w:val="20"/>
          <w:szCs w:val="20"/>
        </w:rPr>
        <w:t>]</w:t>
      </w:r>
      <w:r w:rsidRPr="00CF201B">
        <w:rPr>
          <w:rFonts w:ascii="Arial" w:hAnsi="Arial"/>
          <w:sz w:val="20"/>
          <w:szCs w:val="20"/>
        </w:rPr>
        <w:t>, Second, Vote)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3D7251" w:rsidRDefault="00CF201B" w:rsidP="008A6182">
      <w:pPr>
        <w:ind w:left="720" w:hanging="720"/>
        <w:rPr>
          <w:rFonts w:ascii="Arial" w:hAnsi="Arial" w:cs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10</w:t>
      </w:r>
      <w:r w:rsidR="008A6182" w:rsidRPr="00CF201B">
        <w:rPr>
          <w:rFonts w:ascii="Arial" w:hAnsi="Arial"/>
          <w:sz w:val="20"/>
          <w:szCs w:val="20"/>
        </w:rPr>
        <w:t>.</w:t>
      </w:r>
      <w:r w:rsidR="000A3318">
        <w:rPr>
          <w:rFonts w:ascii="Arial" w:hAnsi="Arial"/>
          <w:sz w:val="20"/>
          <w:szCs w:val="20"/>
        </w:rPr>
        <w:t>*</w:t>
      </w:r>
      <w:r w:rsidR="008A6182" w:rsidRPr="00CF201B">
        <w:rPr>
          <w:rFonts w:ascii="Arial" w:hAnsi="Arial"/>
          <w:sz w:val="20"/>
          <w:szCs w:val="20"/>
        </w:rPr>
        <w:tab/>
        <w:t>R</w:t>
      </w:r>
      <w:r w:rsidR="008A6182" w:rsidRPr="00CF201B">
        <w:rPr>
          <w:rFonts w:ascii="Arial" w:hAnsi="Arial" w:cs="Arial"/>
          <w:sz w:val="20"/>
          <w:szCs w:val="20"/>
        </w:rPr>
        <w:t xml:space="preserve">eallocation of $250,000 from Cocodrie Swamp Project to Bayou Fourche Project </w:t>
      </w:r>
    </w:p>
    <w:p w:rsidR="00BE6984" w:rsidRDefault="00BE6984" w:rsidP="008A618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201B" w:rsidRPr="00CF201B" w:rsidRDefault="00CF201B" w:rsidP="008A6182">
      <w:pPr>
        <w:ind w:left="720" w:hanging="720"/>
        <w:rPr>
          <w:rFonts w:ascii="Arial" w:hAnsi="Arial" w:cs="Arial"/>
          <w:sz w:val="20"/>
          <w:szCs w:val="20"/>
        </w:rPr>
      </w:pPr>
      <w:r w:rsidRPr="00CF201B">
        <w:rPr>
          <w:rFonts w:ascii="Arial" w:hAnsi="Arial" w:cs="Arial"/>
          <w:sz w:val="20"/>
          <w:szCs w:val="20"/>
        </w:rPr>
        <w:t>11.</w:t>
      </w:r>
      <w:r w:rsidRPr="00CF201B">
        <w:rPr>
          <w:rFonts w:ascii="Arial" w:hAnsi="Arial" w:cs="Arial"/>
          <w:sz w:val="20"/>
          <w:szCs w:val="20"/>
        </w:rPr>
        <w:tab/>
        <w:t>Public Comment on $250,000 Reallocation from Cocodrie Swamp</w:t>
      </w:r>
      <w:r>
        <w:rPr>
          <w:rFonts w:ascii="Arial" w:hAnsi="Arial" w:cs="Arial"/>
          <w:sz w:val="20"/>
          <w:szCs w:val="20"/>
        </w:rPr>
        <w:t xml:space="preserve"> Project</w:t>
      </w:r>
      <w:r w:rsidRPr="00CF201B">
        <w:rPr>
          <w:rFonts w:ascii="Arial" w:hAnsi="Arial" w:cs="Arial"/>
          <w:sz w:val="20"/>
          <w:szCs w:val="20"/>
        </w:rPr>
        <w:t xml:space="preserve"> to Bayou Fourche</w:t>
      </w:r>
      <w:r>
        <w:rPr>
          <w:rFonts w:ascii="Arial" w:hAnsi="Arial" w:cs="Arial"/>
          <w:sz w:val="20"/>
          <w:szCs w:val="20"/>
        </w:rPr>
        <w:t xml:space="preserve"> Project</w:t>
      </w:r>
    </w:p>
    <w:p w:rsidR="00CF201B" w:rsidRPr="00CF201B" w:rsidRDefault="00CF201B" w:rsidP="008A6182">
      <w:pPr>
        <w:ind w:left="720" w:hanging="720"/>
        <w:rPr>
          <w:rFonts w:ascii="Arial" w:hAnsi="Arial" w:cs="Arial"/>
          <w:sz w:val="20"/>
          <w:szCs w:val="20"/>
        </w:rPr>
      </w:pPr>
    </w:p>
    <w:p w:rsidR="00CF201B" w:rsidRPr="00CF201B" w:rsidRDefault="00CF201B" w:rsidP="008A6182">
      <w:pPr>
        <w:ind w:left="720" w:hanging="720"/>
        <w:rPr>
          <w:rFonts w:ascii="Arial" w:hAnsi="Arial" w:cs="Arial"/>
          <w:sz w:val="20"/>
          <w:szCs w:val="20"/>
        </w:rPr>
      </w:pPr>
      <w:r w:rsidRPr="00CF201B">
        <w:rPr>
          <w:rFonts w:ascii="Arial" w:hAnsi="Arial" w:cs="Arial"/>
          <w:sz w:val="20"/>
          <w:szCs w:val="20"/>
        </w:rPr>
        <w:t>12.</w:t>
      </w:r>
      <w:r w:rsidRPr="00CF201B">
        <w:rPr>
          <w:rFonts w:ascii="Arial" w:hAnsi="Arial" w:cs="Arial"/>
          <w:sz w:val="20"/>
          <w:szCs w:val="20"/>
        </w:rPr>
        <w:tab/>
        <w:t xml:space="preserve">Research and Promotion Board Consideration of $250,000 Reallocation from Cocodrie Swamp </w:t>
      </w:r>
      <w:r>
        <w:rPr>
          <w:rFonts w:ascii="Arial" w:hAnsi="Arial" w:cs="Arial"/>
          <w:sz w:val="20"/>
          <w:szCs w:val="20"/>
        </w:rPr>
        <w:t xml:space="preserve">Project </w:t>
      </w:r>
      <w:r w:rsidRPr="00CF201B">
        <w:rPr>
          <w:rFonts w:ascii="Arial" w:hAnsi="Arial" w:cs="Arial"/>
          <w:sz w:val="20"/>
          <w:szCs w:val="20"/>
        </w:rPr>
        <w:t xml:space="preserve">to Bayou Fourche </w:t>
      </w:r>
      <w:r>
        <w:rPr>
          <w:rFonts w:ascii="Arial" w:hAnsi="Arial" w:cs="Arial"/>
          <w:sz w:val="20"/>
          <w:szCs w:val="20"/>
        </w:rPr>
        <w:t xml:space="preserve">Project </w:t>
      </w:r>
      <w:r w:rsidRPr="00CF201B">
        <w:rPr>
          <w:rFonts w:ascii="Arial" w:hAnsi="Arial" w:cs="Arial"/>
          <w:sz w:val="20"/>
          <w:szCs w:val="20"/>
        </w:rPr>
        <w:t>(Motion, Second, Vote)</w:t>
      </w:r>
    </w:p>
    <w:p w:rsidR="008A6182" w:rsidRPr="00CF201B" w:rsidRDefault="003D7251" w:rsidP="008A6182">
      <w:pPr>
        <w:ind w:left="720" w:hanging="720"/>
        <w:rPr>
          <w:rFonts w:ascii="Arial" w:hAnsi="Arial" w:cs="Arial"/>
          <w:sz w:val="20"/>
          <w:szCs w:val="20"/>
        </w:rPr>
      </w:pPr>
      <w:r w:rsidRPr="00CF201B">
        <w:rPr>
          <w:rFonts w:ascii="Arial" w:hAnsi="Arial" w:cs="Arial"/>
          <w:sz w:val="20"/>
          <w:szCs w:val="20"/>
        </w:rPr>
        <w:tab/>
      </w:r>
    </w:p>
    <w:p w:rsidR="00651E3B" w:rsidRPr="00CF201B" w:rsidRDefault="003D7251" w:rsidP="005B71D0">
      <w:pPr>
        <w:ind w:left="720" w:hanging="720"/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1</w:t>
      </w:r>
      <w:r w:rsidR="00CF201B" w:rsidRPr="00CF201B">
        <w:rPr>
          <w:rFonts w:ascii="Arial" w:hAnsi="Arial"/>
          <w:sz w:val="20"/>
          <w:szCs w:val="20"/>
        </w:rPr>
        <w:t>3</w:t>
      </w:r>
      <w:r w:rsidR="002C6732" w:rsidRPr="00CF201B">
        <w:rPr>
          <w:rFonts w:ascii="Arial" w:hAnsi="Arial"/>
          <w:sz w:val="20"/>
          <w:szCs w:val="20"/>
        </w:rPr>
        <w:t>.</w:t>
      </w:r>
      <w:r w:rsidR="002C6732" w:rsidRPr="00CF201B">
        <w:rPr>
          <w:rFonts w:ascii="Arial" w:hAnsi="Arial"/>
          <w:sz w:val="20"/>
          <w:szCs w:val="20"/>
        </w:rPr>
        <w:tab/>
        <w:t>Other Business</w:t>
      </w:r>
    </w:p>
    <w:p w:rsidR="00CF201B" w:rsidRPr="00CF201B" w:rsidRDefault="00CF201B" w:rsidP="005B71D0">
      <w:pPr>
        <w:ind w:left="720" w:hanging="720"/>
        <w:rPr>
          <w:rFonts w:ascii="Arial" w:hAnsi="Arial"/>
          <w:sz w:val="20"/>
          <w:szCs w:val="20"/>
        </w:rPr>
      </w:pPr>
    </w:p>
    <w:p w:rsidR="00CF201B" w:rsidRDefault="00CF201B" w:rsidP="00CF201B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Remaining Timeline for FY 2015 Annual Plan</w:t>
      </w:r>
    </w:p>
    <w:p w:rsidR="000A3318" w:rsidRDefault="000A3318" w:rsidP="000A3318">
      <w:pPr>
        <w:pStyle w:val="ListParagraph"/>
        <w:numPr>
          <w:ilvl w:val="1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 Meetings November 12, 13, 14</w:t>
      </w:r>
    </w:p>
    <w:p w:rsidR="000A3318" w:rsidRDefault="000A3318" w:rsidP="000A3318">
      <w:pPr>
        <w:pStyle w:val="ListParagraph"/>
        <w:numPr>
          <w:ilvl w:val="1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Research and Promotion Board meeting November 21 to consider any changes from public comments</w:t>
      </w:r>
    </w:p>
    <w:p w:rsidR="000A3318" w:rsidRDefault="000A3318" w:rsidP="000A3318">
      <w:pPr>
        <w:pStyle w:val="ListParagraph"/>
        <w:numPr>
          <w:ilvl w:val="1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CPRA reviews Plan on December 3</w:t>
      </w:r>
    </w:p>
    <w:p w:rsidR="000A3318" w:rsidRDefault="000A3318" w:rsidP="000A3318">
      <w:pPr>
        <w:pStyle w:val="ListParagraph"/>
        <w:numPr>
          <w:ilvl w:val="1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Research and Promotion Board meeting in January 2014 to consider any changes from CPRA</w:t>
      </w:r>
    </w:p>
    <w:p w:rsidR="000A3318" w:rsidRDefault="000A3318" w:rsidP="000A3318">
      <w:pPr>
        <w:pStyle w:val="ListParagraph"/>
        <w:numPr>
          <w:ilvl w:val="1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Transmit Final Plan to the Legislature by February 8, 2014</w:t>
      </w:r>
    </w:p>
    <w:p w:rsidR="00CF201B" w:rsidRPr="00CF201B" w:rsidRDefault="00FB02B3" w:rsidP="00CF201B">
      <w:pPr>
        <w:pStyle w:val="ListParagraph"/>
        <w:numPr>
          <w:ilvl w:val="0"/>
          <w:numId w:val="1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Preliminary Status Report on Dog Leg Canal Sediment Trap Cleanout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6C2004" w:rsidRPr="00CF201B" w:rsidRDefault="008A6182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1</w:t>
      </w:r>
      <w:r w:rsidR="000A3318">
        <w:rPr>
          <w:rFonts w:ascii="Arial" w:hAnsi="Arial"/>
          <w:sz w:val="20"/>
          <w:szCs w:val="20"/>
        </w:rPr>
        <w:t>4</w:t>
      </w:r>
      <w:r w:rsidR="006C2004" w:rsidRPr="00CF201B">
        <w:rPr>
          <w:rFonts w:ascii="Arial" w:hAnsi="Arial"/>
          <w:sz w:val="20"/>
          <w:szCs w:val="20"/>
        </w:rPr>
        <w:t>.</w:t>
      </w:r>
      <w:r w:rsidR="006C2004" w:rsidRPr="00CF201B">
        <w:rPr>
          <w:rFonts w:ascii="Arial" w:hAnsi="Arial"/>
          <w:sz w:val="20"/>
          <w:szCs w:val="20"/>
        </w:rPr>
        <w:tab/>
        <w:t>Public Comment</w:t>
      </w:r>
      <w:r w:rsidR="005B71D0" w:rsidRPr="00CF201B">
        <w:rPr>
          <w:rFonts w:ascii="Arial" w:hAnsi="Arial"/>
          <w:sz w:val="20"/>
          <w:szCs w:val="20"/>
        </w:rPr>
        <w:t xml:space="preserve"> on Other Business</w:t>
      </w:r>
    </w:p>
    <w:p w:rsidR="006C2004" w:rsidRPr="00CF201B" w:rsidRDefault="006C2004" w:rsidP="006C2004">
      <w:pPr>
        <w:rPr>
          <w:rFonts w:ascii="Arial" w:hAnsi="Arial"/>
          <w:sz w:val="20"/>
          <w:szCs w:val="20"/>
        </w:rPr>
      </w:pPr>
    </w:p>
    <w:p w:rsidR="006C2004" w:rsidRDefault="00651E3B" w:rsidP="006C2004">
      <w:pPr>
        <w:rPr>
          <w:rFonts w:ascii="Arial" w:hAnsi="Arial"/>
          <w:sz w:val="20"/>
          <w:szCs w:val="20"/>
        </w:rPr>
      </w:pPr>
      <w:r w:rsidRPr="00CF201B">
        <w:rPr>
          <w:rFonts w:ascii="Arial" w:hAnsi="Arial"/>
          <w:sz w:val="20"/>
          <w:szCs w:val="20"/>
        </w:rPr>
        <w:t>1</w:t>
      </w:r>
      <w:r w:rsidR="000A3318">
        <w:rPr>
          <w:rFonts w:ascii="Arial" w:hAnsi="Arial"/>
          <w:sz w:val="20"/>
          <w:szCs w:val="20"/>
        </w:rPr>
        <w:t>5</w:t>
      </w:r>
      <w:r w:rsidR="006C2004" w:rsidRPr="00CF201B">
        <w:rPr>
          <w:rFonts w:ascii="Arial" w:hAnsi="Arial"/>
          <w:sz w:val="20"/>
          <w:szCs w:val="20"/>
        </w:rPr>
        <w:t>.</w:t>
      </w:r>
      <w:r w:rsidR="006C2004" w:rsidRPr="00CF201B">
        <w:rPr>
          <w:rFonts w:ascii="Arial" w:hAnsi="Arial"/>
          <w:sz w:val="20"/>
          <w:szCs w:val="20"/>
        </w:rPr>
        <w:tab/>
        <w:t>Adjourn</w:t>
      </w:r>
      <w:r w:rsidR="00BE6984">
        <w:rPr>
          <w:rFonts w:ascii="Arial" w:hAnsi="Arial"/>
          <w:sz w:val="20"/>
          <w:szCs w:val="20"/>
        </w:rPr>
        <w:t xml:space="preserve">  </w:t>
      </w:r>
      <w:r w:rsidR="008448D3" w:rsidRPr="00CF201B">
        <w:rPr>
          <w:rFonts w:ascii="Arial" w:hAnsi="Arial"/>
          <w:sz w:val="20"/>
          <w:szCs w:val="20"/>
        </w:rPr>
        <w:tab/>
        <w:t>(Motion, Second, Vote)</w:t>
      </w:r>
      <w:r w:rsidR="006C2004" w:rsidRPr="00CF201B">
        <w:rPr>
          <w:rFonts w:ascii="Arial" w:hAnsi="Arial"/>
          <w:sz w:val="20"/>
          <w:szCs w:val="20"/>
        </w:rPr>
        <w:tab/>
      </w:r>
    </w:p>
    <w:p w:rsidR="00DA76F2" w:rsidRDefault="00DA76F2" w:rsidP="006C2004">
      <w:pPr>
        <w:rPr>
          <w:rFonts w:ascii="Arial" w:hAnsi="Arial"/>
          <w:sz w:val="20"/>
          <w:szCs w:val="20"/>
        </w:rPr>
      </w:pPr>
    </w:p>
    <w:p w:rsidR="00DA76F2" w:rsidRDefault="00DA76F2" w:rsidP="006C2004">
      <w:pPr>
        <w:rPr>
          <w:rFonts w:ascii="Arial" w:hAnsi="Arial"/>
          <w:sz w:val="20"/>
          <w:szCs w:val="20"/>
        </w:rPr>
      </w:pPr>
    </w:p>
    <w:p w:rsidR="000A3318" w:rsidRDefault="000A3318" w:rsidP="00DA76F2">
      <w:pPr>
        <w:jc w:val="center"/>
        <w:rPr>
          <w:rFonts w:ascii="Arial" w:hAnsi="Arial" w:cs="Arial"/>
          <w:b/>
          <w:sz w:val="20"/>
          <w:szCs w:val="20"/>
        </w:rPr>
      </w:pPr>
    </w:p>
    <w:p w:rsidR="000A3318" w:rsidRDefault="000A3318" w:rsidP="00DA76F2">
      <w:pPr>
        <w:jc w:val="center"/>
        <w:rPr>
          <w:rFonts w:ascii="Arial" w:hAnsi="Arial" w:cs="Arial"/>
          <w:b/>
          <w:sz w:val="20"/>
          <w:szCs w:val="20"/>
        </w:rPr>
      </w:pPr>
    </w:p>
    <w:p w:rsidR="000A3318" w:rsidRDefault="000A3318" w:rsidP="00DA76F2">
      <w:pPr>
        <w:jc w:val="center"/>
        <w:rPr>
          <w:rFonts w:ascii="Arial" w:hAnsi="Arial" w:cs="Arial"/>
          <w:b/>
          <w:sz w:val="20"/>
          <w:szCs w:val="20"/>
        </w:rPr>
      </w:pPr>
    </w:p>
    <w:p w:rsidR="00DA76F2" w:rsidRPr="000A3318" w:rsidRDefault="00DA76F2" w:rsidP="000A3318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A3318">
        <w:rPr>
          <w:rFonts w:ascii="Arial" w:hAnsi="Arial" w:cs="Arial"/>
          <w:b/>
          <w:sz w:val="20"/>
          <w:szCs w:val="20"/>
        </w:rPr>
        <w:t xml:space="preserve">ITEM </w:t>
      </w:r>
      <w:r w:rsidR="0014525F" w:rsidRPr="000A3318">
        <w:rPr>
          <w:rFonts w:ascii="Arial" w:hAnsi="Arial" w:cs="Arial"/>
          <w:b/>
          <w:sz w:val="20"/>
          <w:szCs w:val="20"/>
        </w:rPr>
        <w:t xml:space="preserve"># </w:t>
      </w:r>
      <w:r w:rsidRPr="000A3318">
        <w:rPr>
          <w:rFonts w:ascii="Arial" w:hAnsi="Arial" w:cs="Arial"/>
          <w:b/>
          <w:sz w:val="20"/>
          <w:szCs w:val="20"/>
        </w:rPr>
        <w:t>10  DETAIL</w:t>
      </w:r>
    </w:p>
    <w:p w:rsidR="00DA76F2" w:rsidRDefault="00DA76F2" w:rsidP="006C2004">
      <w:pPr>
        <w:rPr>
          <w:rFonts w:ascii="Arial" w:hAnsi="Arial" w:cs="Arial"/>
          <w:sz w:val="20"/>
          <w:szCs w:val="20"/>
        </w:rPr>
      </w:pPr>
    </w:p>
    <w:p w:rsidR="00DA76F2" w:rsidRDefault="00DA76F2" w:rsidP="006C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Cocodrie Swamp Budget = $915,125.00; Current Bayou Fourche Budget = $250,000.00</w:t>
      </w:r>
    </w:p>
    <w:p w:rsidR="00DA76F2" w:rsidRDefault="00DA76F2" w:rsidP="006C2004">
      <w:pPr>
        <w:rPr>
          <w:rFonts w:ascii="Arial" w:hAnsi="Arial" w:cs="Arial"/>
          <w:sz w:val="20"/>
          <w:szCs w:val="20"/>
        </w:rPr>
      </w:pPr>
    </w:p>
    <w:p w:rsidR="00DA76F2" w:rsidRDefault="0014525F" w:rsidP="006C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A76F2">
        <w:rPr>
          <w:rFonts w:ascii="Arial" w:hAnsi="Arial" w:cs="Arial"/>
          <w:sz w:val="20"/>
          <w:szCs w:val="20"/>
        </w:rPr>
        <w:t xml:space="preserve">Cocodrie Swamp Project cannot proceed </w:t>
      </w:r>
      <w:r w:rsidR="003A0C83">
        <w:rPr>
          <w:rFonts w:ascii="Arial" w:hAnsi="Arial" w:cs="Arial"/>
          <w:sz w:val="20"/>
          <w:szCs w:val="20"/>
        </w:rPr>
        <w:t xml:space="preserve">at this time </w:t>
      </w:r>
      <w:r w:rsidR="00DA76F2">
        <w:rPr>
          <w:rFonts w:ascii="Arial" w:hAnsi="Arial" w:cs="Arial"/>
          <w:sz w:val="20"/>
          <w:szCs w:val="20"/>
        </w:rPr>
        <w:t xml:space="preserve">because of lack of private land owner </w:t>
      </w:r>
      <w:r>
        <w:rPr>
          <w:rFonts w:ascii="Arial" w:hAnsi="Arial" w:cs="Arial"/>
          <w:sz w:val="20"/>
          <w:szCs w:val="20"/>
        </w:rPr>
        <w:t xml:space="preserve">cooperation </w:t>
      </w:r>
      <w:r w:rsidR="00DA76F2">
        <w:rPr>
          <w:rFonts w:ascii="Arial" w:hAnsi="Arial" w:cs="Arial"/>
          <w:sz w:val="20"/>
          <w:szCs w:val="20"/>
        </w:rPr>
        <w:t xml:space="preserve">at the </w:t>
      </w:r>
      <w:r w:rsidR="000A3318">
        <w:rPr>
          <w:rFonts w:ascii="Arial" w:hAnsi="Arial" w:cs="Arial"/>
          <w:sz w:val="20"/>
          <w:szCs w:val="20"/>
        </w:rPr>
        <w:t xml:space="preserve">critical </w:t>
      </w:r>
      <w:r w:rsidR="00DA76F2">
        <w:rPr>
          <w:rFonts w:ascii="Arial" w:hAnsi="Arial" w:cs="Arial"/>
          <w:sz w:val="20"/>
          <w:szCs w:val="20"/>
        </w:rPr>
        <w:t xml:space="preserve">northern water input sites off of </w:t>
      </w:r>
      <w:r>
        <w:rPr>
          <w:rFonts w:ascii="Arial" w:hAnsi="Arial" w:cs="Arial"/>
          <w:sz w:val="20"/>
          <w:szCs w:val="20"/>
        </w:rPr>
        <w:t>Bayou LaRose.</w:t>
      </w:r>
      <w:r w:rsidR="00DA76F2">
        <w:rPr>
          <w:rFonts w:ascii="Arial" w:hAnsi="Arial" w:cs="Arial"/>
          <w:sz w:val="20"/>
          <w:szCs w:val="20"/>
        </w:rPr>
        <w:t xml:space="preserve"> </w:t>
      </w:r>
      <w:r w:rsidR="003A0C83">
        <w:rPr>
          <w:rFonts w:ascii="Arial" w:hAnsi="Arial" w:cs="Arial"/>
          <w:sz w:val="20"/>
          <w:szCs w:val="20"/>
        </w:rPr>
        <w:t>The level of funding for this project will be readjusted as necessary based upon the extent of landowner cooperation that is obtained.</w:t>
      </w:r>
    </w:p>
    <w:p w:rsidR="0014525F" w:rsidRDefault="0014525F" w:rsidP="006C2004">
      <w:pPr>
        <w:rPr>
          <w:rFonts w:ascii="Arial" w:hAnsi="Arial" w:cs="Arial"/>
          <w:sz w:val="20"/>
          <w:szCs w:val="20"/>
        </w:rPr>
      </w:pPr>
    </w:p>
    <w:p w:rsidR="0014525F" w:rsidRPr="00CF201B" w:rsidRDefault="0014525F" w:rsidP="006C2004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Bayou Fourche Project can proceed if the dredging stays</w:t>
      </w:r>
      <w:r w:rsidR="000A3318">
        <w:rPr>
          <w:rFonts w:ascii="Arial" w:hAnsi="Arial" w:cs="Arial"/>
          <w:sz w:val="20"/>
          <w:szCs w:val="20"/>
        </w:rPr>
        <w:t xml:space="preserve"> within</w:t>
      </w:r>
      <w:r>
        <w:rPr>
          <w:rFonts w:ascii="Arial" w:hAnsi="Arial" w:cs="Arial"/>
          <w:sz w:val="20"/>
          <w:szCs w:val="20"/>
        </w:rPr>
        <w:t xml:space="preserve"> the state-owned water bottom and the spoil is hauled out of the basin for placement at a dry location.  </w:t>
      </w:r>
      <w:r w:rsidR="000A3318">
        <w:rPr>
          <w:rFonts w:ascii="Arial" w:hAnsi="Arial" w:cs="Arial"/>
          <w:sz w:val="20"/>
          <w:szCs w:val="20"/>
        </w:rPr>
        <w:t>This necessity has been estimated to require the additional $250,000.00.</w:t>
      </w:r>
    </w:p>
    <w:sectPr w:rsidR="0014525F" w:rsidRPr="00CF201B" w:rsidSect="004A61CE">
      <w:pgSz w:w="12240" w:h="15840" w:code="1"/>
      <w:pgMar w:top="1008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F2"/>
    <w:multiLevelType w:val="hybridMultilevel"/>
    <w:tmpl w:val="C8A290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F74720"/>
    <w:multiLevelType w:val="hybridMultilevel"/>
    <w:tmpl w:val="5C689EC0"/>
    <w:lvl w:ilvl="0" w:tplc="34FE80BE">
      <w:start w:val="1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81C2789"/>
    <w:multiLevelType w:val="hybridMultilevel"/>
    <w:tmpl w:val="DB106CA6"/>
    <w:lvl w:ilvl="0" w:tplc="615A2820">
      <w:start w:val="1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2092454B"/>
    <w:multiLevelType w:val="hybridMultilevel"/>
    <w:tmpl w:val="D642275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B2DD5"/>
    <w:multiLevelType w:val="hybridMultilevel"/>
    <w:tmpl w:val="3216BB72"/>
    <w:lvl w:ilvl="0" w:tplc="395002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1328D"/>
    <w:multiLevelType w:val="hybridMultilevel"/>
    <w:tmpl w:val="1756A2EC"/>
    <w:lvl w:ilvl="0" w:tplc="FA623C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D0F18"/>
    <w:multiLevelType w:val="hybridMultilevel"/>
    <w:tmpl w:val="5A1A00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4B5197B"/>
    <w:multiLevelType w:val="hybridMultilevel"/>
    <w:tmpl w:val="F79CD10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C0024A"/>
    <w:multiLevelType w:val="hybridMultilevel"/>
    <w:tmpl w:val="0022935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F5B2D8B"/>
    <w:multiLevelType w:val="hybridMultilevel"/>
    <w:tmpl w:val="C8B66AE8"/>
    <w:lvl w:ilvl="0" w:tplc="A906EC1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9154185"/>
    <w:multiLevelType w:val="hybridMultilevel"/>
    <w:tmpl w:val="1FC40D7A"/>
    <w:lvl w:ilvl="0" w:tplc="500EBF7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E233F"/>
    <w:multiLevelType w:val="hybridMultilevel"/>
    <w:tmpl w:val="CD9C8AE4"/>
    <w:lvl w:ilvl="0" w:tplc="B0FC68F4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FC00DE0"/>
    <w:multiLevelType w:val="hybridMultilevel"/>
    <w:tmpl w:val="E8EA1E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67847782"/>
    <w:multiLevelType w:val="hybridMultilevel"/>
    <w:tmpl w:val="63F63AE0"/>
    <w:lvl w:ilvl="0" w:tplc="99AA9AB4">
      <w:start w:val="10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6CBF25FF"/>
    <w:multiLevelType w:val="hybridMultilevel"/>
    <w:tmpl w:val="74740D1A"/>
    <w:lvl w:ilvl="0" w:tplc="2DCC38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449B3"/>
    <w:multiLevelType w:val="hybridMultilevel"/>
    <w:tmpl w:val="8814F8AE"/>
    <w:lvl w:ilvl="0" w:tplc="6338F2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C3"/>
    <w:rsid w:val="00007C47"/>
    <w:rsid w:val="00074D31"/>
    <w:rsid w:val="000A3318"/>
    <w:rsid w:val="000B6A97"/>
    <w:rsid w:val="000D2EEC"/>
    <w:rsid w:val="000D71AB"/>
    <w:rsid w:val="000F72E8"/>
    <w:rsid w:val="001318F7"/>
    <w:rsid w:val="00136C68"/>
    <w:rsid w:val="00140955"/>
    <w:rsid w:val="0014525F"/>
    <w:rsid w:val="00167FF2"/>
    <w:rsid w:val="001B1F6E"/>
    <w:rsid w:val="001C3713"/>
    <w:rsid w:val="001C77A3"/>
    <w:rsid w:val="002061B8"/>
    <w:rsid w:val="00236CBB"/>
    <w:rsid w:val="0025242E"/>
    <w:rsid w:val="002529C8"/>
    <w:rsid w:val="00256B78"/>
    <w:rsid w:val="00280D10"/>
    <w:rsid w:val="002B07D4"/>
    <w:rsid w:val="002C6732"/>
    <w:rsid w:val="002E15FA"/>
    <w:rsid w:val="002F063C"/>
    <w:rsid w:val="002F69B5"/>
    <w:rsid w:val="00305B64"/>
    <w:rsid w:val="00347B92"/>
    <w:rsid w:val="003559C3"/>
    <w:rsid w:val="0036064D"/>
    <w:rsid w:val="00384EF7"/>
    <w:rsid w:val="003A0C83"/>
    <w:rsid w:val="003C56A7"/>
    <w:rsid w:val="003D49DB"/>
    <w:rsid w:val="003D7251"/>
    <w:rsid w:val="003E0785"/>
    <w:rsid w:val="003E0C95"/>
    <w:rsid w:val="00426C7D"/>
    <w:rsid w:val="0043049E"/>
    <w:rsid w:val="00455A19"/>
    <w:rsid w:val="00460F7F"/>
    <w:rsid w:val="0047136F"/>
    <w:rsid w:val="00475358"/>
    <w:rsid w:val="00483938"/>
    <w:rsid w:val="00485284"/>
    <w:rsid w:val="004A61CE"/>
    <w:rsid w:val="004C49E2"/>
    <w:rsid w:val="004E741E"/>
    <w:rsid w:val="00552A2C"/>
    <w:rsid w:val="00556E06"/>
    <w:rsid w:val="00563CBE"/>
    <w:rsid w:val="00566789"/>
    <w:rsid w:val="00584EB4"/>
    <w:rsid w:val="005A1F71"/>
    <w:rsid w:val="005B71D0"/>
    <w:rsid w:val="005D3327"/>
    <w:rsid w:val="005D5775"/>
    <w:rsid w:val="005D5CD7"/>
    <w:rsid w:val="005D669D"/>
    <w:rsid w:val="005E32A2"/>
    <w:rsid w:val="00625480"/>
    <w:rsid w:val="00631D6D"/>
    <w:rsid w:val="006413CF"/>
    <w:rsid w:val="00651E3B"/>
    <w:rsid w:val="00661C8F"/>
    <w:rsid w:val="00695779"/>
    <w:rsid w:val="006C2004"/>
    <w:rsid w:val="006F5696"/>
    <w:rsid w:val="00703846"/>
    <w:rsid w:val="0074074F"/>
    <w:rsid w:val="007512F0"/>
    <w:rsid w:val="0076300A"/>
    <w:rsid w:val="00767565"/>
    <w:rsid w:val="00774AE8"/>
    <w:rsid w:val="007801CF"/>
    <w:rsid w:val="00783745"/>
    <w:rsid w:val="007A178C"/>
    <w:rsid w:val="007C1B8E"/>
    <w:rsid w:val="007E0832"/>
    <w:rsid w:val="007E5954"/>
    <w:rsid w:val="007F6D61"/>
    <w:rsid w:val="0081098C"/>
    <w:rsid w:val="00816DCA"/>
    <w:rsid w:val="008241E3"/>
    <w:rsid w:val="00831807"/>
    <w:rsid w:val="00836108"/>
    <w:rsid w:val="00836B68"/>
    <w:rsid w:val="008412F4"/>
    <w:rsid w:val="008448D3"/>
    <w:rsid w:val="00851A7F"/>
    <w:rsid w:val="00852E6F"/>
    <w:rsid w:val="00865223"/>
    <w:rsid w:val="00886CE3"/>
    <w:rsid w:val="008A0CA7"/>
    <w:rsid w:val="008A0F28"/>
    <w:rsid w:val="008A6182"/>
    <w:rsid w:val="008C08BD"/>
    <w:rsid w:val="008D42CD"/>
    <w:rsid w:val="008E26DF"/>
    <w:rsid w:val="0090680A"/>
    <w:rsid w:val="009200DE"/>
    <w:rsid w:val="00930D73"/>
    <w:rsid w:val="00932E99"/>
    <w:rsid w:val="00945B7B"/>
    <w:rsid w:val="00972C69"/>
    <w:rsid w:val="00976EDF"/>
    <w:rsid w:val="00994431"/>
    <w:rsid w:val="009B37E3"/>
    <w:rsid w:val="009C2972"/>
    <w:rsid w:val="00A0406B"/>
    <w:rsid w:val="00A04155"/>
    <w:rsid w:val="00A22A3F"/>
    <w:rsid w:val="00A2417D"/>
    <w:rsid w:val="00A509FC"/>
    <w:rsid w:val="00A520DA"/>
    <w:rsid w:val="00A8317B"/>
    <w:rsid w:val="00AA1E7F"/>
    <w:rsid w:val="00AA2DCA"/>
    <w:rsid w:val="00AA44C0"/>
    <w:rsid w:val="00AB638C"/>
    <w:rsid w:val="00AC1497"/>
    <w:rsid w:val="00B20C22"/>
    <w:rsid w:val="00B2118A"/>
    <w:rsid w:val="00B30C6C"/>
    <w:rsid w:val="00B33583"/>
    <w:rsid w:val="00B744C7"/>
    <w:rsid w:val="00B80245"/>
    <w:rsid w:val="00B82598"/>
    <w:rsid w:val="00BB4BC8"/>
    <w:rsid w:val="00BC1B02"/>
    <w:rsid w:val="00BE44B9"/>
    <w:rsid w:val="00BE6984"/>
    <w:rsid w:val="00C076E7"/>
    <w:rsid w:val="00C330C8"/>
    <w:rsid w:val="00C6769D"/>
    <w:rsid w:val="00C97974"/>
    <w:rsid w:val="00CA2532"/>
    <w:rsid w:val="00CB709E"/>
    <w:rsid w:val="00CD588C"/>
    <w:rsid w:val="00CF201B"/>
    <w:rsid w:val="00D12B84"/>
    <w:rsid w:val="00D15E02"/>
    <w:rsid w:val="00D2008A"/>
    <w:rsid w:val="00D264F3"/>
    <w:rsid w:val="00D4314F"/>
    <w:rsid w:val="00D4735E"/>
    <w:rsid w:val="00D5465A"/>
    <w:rsid w:val="00D64669"/>
    <w:rsid w:val="00D66D06"/>
    <w:rsid w:val="00DA6342"/>
    <w:rsid w:val="00DA681F"/>
    <w:rsid w:val="00DA76F2"/>
    <w:rsid w:val="00DB0B7A"/>
    <w:rsid w:val="00DB24D6"/>
    <w:rsid w:val="00DC0FD8"/>
    <w:rsid w:val="00DC223A"/>
    <w:rsid w:val="00DD7981"/>
    <w:rsid w:val="00DE5446"/>
    <w:rsid w:val="00DF34CB"/>
    <w:rsid w:val="00E01B7F"/>
    <w:rsid w:val="00E043EE"/>
    <w:rsid w:val="00E1701F"/>
    <w:rsid w:val="00E25352"/>
    <w:rsid w:val="00E3010E"/>
    <w:rsid w:val="00E30BED"/>
    <w:rsid w:val="00E42B23"/>
    <w:rsid w:val="00E4558E"/>
    <w:rsid w:val="00E82D5C"/>
    <w:rsid w:val="00E95D22"/>
    <w:rsid w:val="00EA37E6"/>
    <w:rsid w:val="00EF474B"/>
    <w:rsid w:val="00F0473F"/>
    <w:rsid w:val="00F1322A"/>
    <w:rsid w:val="00F331C5"/>
    <w:rsid w:val="00F4158F"/>
    <w:rsid w:val="00F71B7D"/>
    <w:rsid w:val="00F7621A"/>
    <w:rsid w:val="00F831EF"/>
    <w:rsid w:val="00FB02B3"/>
    <w:rsid w:val="00FB46E8"/>
    <w:rsid w:val="00FC17DD"/>
    <w:rsid w:val="00FD7A53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1B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LDNR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annettew</dc:creator>
  <cp:lastModifiedBy>Dana Naquin</cp:lastModifiedBy>
  <cp:revision>2</cp:revision>
  <cp:lastPrinted>2013-10-29T13:29:00Z</cp:lastPrinted>
  <dcterms:created xsi:type="dcterms:W3CDTF">2013-10-29T14:01:00Z</dcterms:created>
  <dcterms:modified xsi:type="dcterms:W3CDTF">2013-10-29T14:01:00Z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